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7C9F7">
      <w:pPr>
        <w:jc w:val="center"/>
        <w:rPr>
          <w:rFonts w:hint="eastAsia"/>
          <w:b/>
          <w:bCs/>
          <w:sz w:val="28"/>
          <w:szCs w:val="36"/>
          <w:lang w:val="en-US" w:eastAsia="zh-CN"/>
        </w:rPr>
      </w:pPr>
      <w:r>
        <w:rPr>
          <w:rFonts w:hint="eastAsia"/>
          <w:b/>
          <w:bCs/>
          <w:sz w:val="28"/>
          <w:szCs w:val="36"/>
          <w:lang w:val="en-US" w:eastAsia="zh-CN"/>
        </w:rPr>
        <w:t>评课稿</w:t>
      </w:r>
    </w:p>
    <w:p w14:paraId="0B71AEB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2025年5月15日，在新北区河海实验学校进行工作室第25次活动，观看了徐东与郭成渊两位老师同题异构的《田径：双手头上前掷实心球》交流课，感受颇多。双手头上前掷实心球虽不是田径比赛的正式项目，但是却是国内中小学运动会必不可少的内容，也是部分地区体育中考与高考的考试内容。因此其重要性可见一斑。纵观郭成渊老师的这堂课，有以下几点值得学习：</w:t>
      </w:r>
    </w:p>
    <w:p w14:paraId="3E025C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一．结构化教学，学练赛评完整</w:t>
      </w:r>
    </w:p>
    <w:p w14:paraId="5188F7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郭老师采用结构化教学方式，使学生先体会动作获得本体感受，再根据教学目标合理安排教材内容，组织学生进行学练赛评，符合新课标的指导要求；</w:t>
      </w:r>
    </w:p>
    <w:p w14:paraId="0A613C8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分组轮换，形式新颖</w:t>
      </w:r>
    </w:p>
    <w:p w14:paraId="1677D58C">
      <w:pPr>
        <w:keepNext w:val="0"/>
        <w:keepLines w:val="0"/>
        <w:pageBreakBefore w:val="0"/>
        <w:widowControl w:val="0"/>
        <w:numPr>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在教学过程中，郭老师两次采用分组轮换的形式进行组织教学，既充实了课堂的练习，又能提高学生的练习密度，同时还有效的锻炼了学生的自我组织能力，一举三得；</w:t>
      </w:r>
    </w:p>
    <w:p w14:paraId="43FBD96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器材利用到位，教学安排合理</w:t>
      </w:r>
    </w:p>
    <w:p w14:paraId="0E7CA653">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郭老师的课程内容安排从技术的练习，到体能对技术的迁移都有所设计，且通过多次循环使学生逐步感受到不同的练习对应到不同的实心球投掷技术环节中，有练习有思考。</w:t>
      </w:r>
    </w:p>
    <w:p w14:paraId="60394F75">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sz w:val="24"/>
          <w:szCs w:val="32"/>
          <w:lang w:val="en-US" w:eastAsia="zh-CN"/>
        </w:rPr>
      </w:pPr>
      <w:r>
        <w:rPr>
          <w:rFonts w:hint="eastAsia"/>
          <w:sz w:val="24"/>
          <w:szCs w:val="32"/>
          <w:lang w:val="en-US" w:eastAsia="zh-CN"/>
        </w:rPr>
        <w:t>在以上几点值得学习的地方之余，也有一些值得思索的问题：</w:t>
      </w:r>
    </w:p>
    <w:p w14:paraId="5FD7D233">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分组循环的组织形式在不同环节多次出现，要值得商榷；</w:t>
      </w:r>
    </w:p>
    <w:p w14:paraId="4238C55F">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比赛环节设计略微随意些，少数同学参加忽略其他同学感受；</w:t>
      </w:r>
    </w:p>
    <w:p w14:paraId="6A298126">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若能优化以上问题，本课会有更好的展现。</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A1E77"/>
    <w:multiLevelType w:val="singleLevel"/>
    <w:tmpl w:val="E1CA1E77"/>
    <w:lvl w:ilvl="0" w:tentative="0">
      <w:start w:val="2"/>
      <w:numFmt w:val="chineseCounting"/>
      <w:suff w:val="nothing"/>
      <w:lvlText w:val="%1．"/>
      <w:lvlJc w:val="left"/>
      <w:rPr>
        <w:rFonts w:hint="eastAsia"/>
      </w:rPr>
    </w:lvl>
  </w:abstractNum>
  <w:abstractNum w:abstractNumId="1">
    <w:nsid w:val="63C27D1A"/>
    <w:multiLevelType w:val="singleLevel"/>
    <w:tmpl w:val="63C27D1A"/>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32652D"/>
    <w:rsid w:val="4AA22BAE"/>
    <w:rsid w:val="77E03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2025-05-16T09:28:56Z</dcterms:created>
  <dc:creator>大大宇</dc:creator>
  <cp:lastModifiedBy>大大宇</cp:lastModifiedBy>
  <dcterms:modified xsi:type="dcterms:W3CDTF">2025-05-16T11:08:39Z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eyJoZGlkIjoiZThmNjAzMWJlZjFkMmQwODUwMTJkYzE2ODFiYmFmYTcifQ==</vt:lpwstr>
  </property>
  <property fmtid="{D5CDD505-2E9C-101B-9397-08002B2CF9AE}" pid="4" name="ICV">
    <vt:lpwstr>A250FEAB48A14BB1A784D925CF242CF5_12</vt:lpwstr>
  </property>
</Properties>
</file>